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jc w:val="center"/>
        <w:rPr>
          <w:rFonts w:ascii="Garamond" w:cs="Garamond" w:eastAsia="Garamond" w:hAnsi="Garamond"/>
          <w:b w:val="1"/>
          <w:color w:val="222222"/>
          <w:sz w:val="47"/>
          <w:szCs w:val="47"/>
        </w:rPr>
      </w:pPr>
      <w:r w:rsidDel="00000000" w:rsidR="00000000" w:rsidRPr="00000000">
        <w:rPr>
          <w:rFonts w:ascii="Garamond" w:cs="Garamond" w:eastAsia="Garamond" w:hAnsi="Garamond"/>
          <w:b w:val="1"/>
          <w:color w:val="222222"/>
          <w:sz w:val="47"/>
          <w:szCs w:val="47"/>
          <w:rtl w:val="0"/>
        </w:rPr>
        <w:t xml:space="preserve">Progress Report for Unit 6 and Goal Setting for Unit 7: Physics 2024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rPr>
          <w:rFonts w:ascii="Garamond" w:cs="Garamond" w:eastAsia="Garamond" w:hAnsi="Garamond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hd w:fill="ffffff" w:val="clear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Garamond" w:cs="Garamond" w:eastAsia="Garamond" w:hAnsi="Garamond"/>
          <w:color w:val="222222"/>
          <w:sz w:val="21"/>
          <w:szCs w:val="21"/>
          <w:rtl w:val="0"/>
        </w:rPr>
        <w:t xml:space="preserve">P</w:t>
      </w:r>
      <w:r w:rsidDel="00000000" w:rsidR="00000000" w:rsidRPr="00000000">
        <w:rPr>
          <w:rFonts w:ascii="Garamond" w:cs="Garamond" w:eastAsia="Garamond" w:hAnsi="Garamond"/>
          <w:color w:val="222222"/>
          <w:sz w:val="21"/>
          <w:szCs w:val="21"/>
          <w:rtl w:val="0"/>
        </w:rPr>
        <w:t xml:space="preserve">lease fill in the 2</w:t>
      </w:r>
      <w:r w:rsidDel="00000000" w:rsidR="00000000" w:rsidRPr="00000000">
        <w:rPr>
          <w:rFonts w:ascii="Garamond" w:cs="Garamond" w:eastAsia="Garamond" w:hAnsi="Garamond"/>
          <w:color w:val="222222"/>
          <w:sz w:val="21"/>
          <w:szCs w:val="21"/>
          <w:vertAlign w:val="superscript"/>
          <w:rtl w:val="0"/>
        </w:rPr>
        <w:t xml:space="preserve">nd</w:t>
      </w:r>
      <w:r w:rsidDel="00000000" w:rsidR="00000000" w:rsidRPr="00000000">
        <w:rPr>
          <w:rFonts w:ascii="Garamond" w:cs="Garamond" w:eastAsia="Garamond" w:hAnsi="Garamond"/>
          <w:color w:val="222222"/>
          <w:sz w:val="21"/>
          <w:szCs w:val="21"/>
          <w:rtl w:val="0"/>
        </w:rPr>
        <w:t xml:space="preserve"> and 5</w:t>
      </w:r>
      <w:r w:rsidDel="00000000" w:rsidR="00000000" w:rsidRPr="00000000">
        <w:rPr>
          <w:rFonts w:ascii="Garamond" w:cs="Garamond" w:eastAsia="Garamond" w:hAnsi="Garamond"/>
          <w:color w:val="222222"/>
          <w:sz w:val="21"/>
          <w:szCs w:val="21"/>
          <w:vertAlign w:val="superscript"/>
          <w:rtl w:val="0"/>
        </w:rPr>
        <w:t xml:space="preserve">th</w:t>
      </w:r>
      <w:r w:rsidDel="00000000" w:rsidR="00000000" w:rsidRPr="00000000">
        <w:rPr>
          <w:rFonts w:ascii="Garamond" w:cs="Garamond" w:eastAsia="Garamond" w:hAnsi="Garamond"/>
          <w:color w:val="22222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222222"/>
          <w:sz w:val="21"/>
          <w:szCs w:val="21"/>
          <w:rtl w:val="0"/>
        </w:rPr>
        <w:t xml:space="preserve">columns of this table.</w:t>
      </w:r>
      <w:r w:rsidDel="00000000" w:rsidR="00000000" w:rsidRPr="00000000">
        <w:rPr>
          <w:rtl w:val="0"/>
        </w:rPr>
      </w:r>
    </w:p>
    <w:tbl>
      <w:tblPr>
        <w:tblStyle w:val="Table1"/>
        <w:tblW w:w="14520.0" w:type="dxa"/>
        <w:jc w:val="left"/>
        <w:tblInd w:w="-108.0" w:type="dxa"/>
        <w:tblLayout w:type="fixed"/>
        <w:tblLook w:val="0400"/>
      </w:tblPr>
      <w:tblGrid>
        <w:gridCol w:w="2430"/>
        <w:gridCol w:w="2040"/>
        <w:gridCol w:w="3465"/>
        <w:gridCol w:w="1590"/>
        <w:gridCol w:w="1815"/>
        <w:gridCol w:w="1590"/>
        <w:gridCol w:w="1590"/>
        <w:tblGridChange w:id="0">
          <w:tblGrid>
            <w:gridCol w:w="2430"/>
            <w:gridCol w:w="2040"/>
            <w:gridCol w:w="3465"/>
            <w:gridCol w:w="1590"/>
            <w:gridCol w:w="1815"/>
            <w:gridCol w:w="1590"/>
            <w:gridCol w:w="15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Garamond" w:cs="Garamond" w:eastAsia="Garamond" w:hAnsi="Garamond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222222"/>
                <w:sz w:val="23"/>
                <w:szCs w:val="23"/>
                <w:rtl w:val="0"/>
              </w:rPr>
              <w:t xml:space="preserve">Standard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left"/>
              <w:rPr>
                <w:rFonts w:ascii="Garamond" w:cs="Garamond" w:eastAsia="Garamond" w:hAnsi="Garamond"/>
                <w:b w:val="1"/>
                <w:color w:val="222222"/>
                <w:sz w:val="23"/>
                <w:szCs w:val="23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222222"/>
                <w:sz w:val="23"/>
                <w:szCs w:val="23"/>
                <w:rtl w:val="0"/>
              </w:rPr>
              <w:t xml:space="preserve"> What you Earned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rFonts w:ascii="Garamond" w:cs="Garamond" w:eastAsia="Garamond" w:hAnsi="Garamond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222222"/>
                <w:sz w:val="23"/>
                <w:szCs w:val="23"/>
                <w:rtl w:val="0"/>
              </w:rPr>
              <w:t xml:space="preserve">Assessment evaluated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Garamond" w:cs="Garamond" w:eastAsia="Garamond" w:hAnsi="Garamond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222222"/>
                <w:sz w:val="23"/>
                <w:szCs w:val="23"/>
                <w:rtl w:val="0"/>
              </w:rPr>
              <w:t xml:space="preserve">Target Levels for Unit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color w:val="222222"/>
                <w:sz w:val="23"/>
                <w:szCs w:val="23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222222"/>
                <w:sz w:val="23"/>
                <w:szCs w:val="23"/>
                <w:rtl w:val="0"/>
              </w:rPr>
              <w:t xml:space="preserve">Are your scores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222222"/>
                <w:sz w:val="23"/>
                <w:szCs w:val="23"/>
                <w:u w:val="single"/>
                <w:rtl w:val="0"/>
              </w:rPr>
              <w:t xml:space="preserve">Below (1 or 2)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222222"/>
                <w:sz w:val="23"/>
                <w:szCs w:val="23"/>
                <w:rtl w:val="0"/>
              </w:rPr>
              <w:t xml:space="preserve">,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222222"/>
                <w:sz w:val="23"/>
                <w:szCs w:val="23"/>
                <w:u w:val="single"/>
                <w:rtl w:val="0"/>
              </w:rPr>
              <w:t xml:space="preserve">Meet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222222"/>
                <w:sz w:val="23"/>
                <w:szCs w:val="23"/>
                <w:rtl w:val="0"/>
              </w:rPr>
              <w:t xml:space="preserve">, or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222222"/>
                <w:sz w:val="23"/>
                <w:szCs w:val="23"/>
                <w:u w:val="single"/>
                <w:rtl w:val="0"/>
              </w:rPr>
              <w:t xml:space="preserve">Above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222222"/>
                <w:sz w:val="23"/>
                <w:szCs w:val="23"/>
                <w:rtl w:val="0"/>
              </w:rPr>
              <w:t xml:space="preserve"> Target?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color w:val="222222"/>
                <w:sz w:val="23"/>
                <w:szCs w:val="23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222222"/>
                <w:sz w:val="23"/>
                <w:szCs w:val="23"/>
                <w:rtl w:val="0"/>
              </w:rPr>
              <w:t xml:space="preserve">Pattern of Performance </w:t>
            </w:r>
          </w:p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rFonts w:ascii="Garamond" w:cs="Garamond" w:eastAsia="Garamond" w:hAnsi="Garamond"/>
                <w:i w:val="1"/>
                <w:color w:val="222222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222222"/>
                <w:sz w:val="21"/>
                <w:szCs w:val="21"/>
                <w:rtl w:val="0"/>
              </w:rPr>
              <w:t xml:space="preserve">(to be done during conferencing)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color w:val="222222"/>
                <w:sz w:val="23"/>
                <w:szCs w:val="23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222222"/>
                <w:sz w:val="23"/>
                <w:szCs w:val="23"/>
                <w:rtl w:val="0"/>
              </w:rPr>
              <w:t xml:space="preserve">Target Levels for Unit 7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Experimental Design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rFonts w:ascii="Garamond" w:cs="Garamond" w:eastAsia="Garamond" w:hAnsi="Garamond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222222"/>
                <w:sz w:val="18"/>
                <w:szCs w:val="18"/>
                <w:rtl w:val="0"/>
              </w:rPr>
              <w:t xml:space="preserve">Lab 6D: Energy of a Cart on an Incline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Proficient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line="360" w:lineRule="auto"/>
              <w:jc w:val="center"/>
              <w:rPr>
                <w:rFonts w:ascii="Garamond" w:cs="Garamond" w:eastAsia="Garamond" w:hAnsi="Garamond"/>
                <w:color w:val="22222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line="360" w:lineRule="auto"/>
              <w:jc w:val="center"/>
              <w:rPr>
                <w:rFonts w:ascii="Garamond" w:cs="Garamond" w:eastAsia="Garamond" w:hAnsi="Garamond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222222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Proficient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Data Analysis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Proficient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Garamond" w:cs="Garamond" w:eastAsia="Garamond" w:hAnsi="Garamond"/>
                <w:color w:val="22222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line="360" w:lineRule="auto"/>
              <w:jc w:val="center"/>
              <w:rPr>
                <w:rFonts w:ascii="Garamond" w:cs="Garamond" w:eastAsia="Garamond" w:hAnsi="Garamond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Proficient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Arguing a Scientific Claim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firstLine="0"/>
              <w:jc w:val="center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Garamond" w:cs="Garamond" w:eastAsia="Garamond" w:hAnsi="Garamond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8"/>
                <w:szCs w:val="18"/>
                <w:rtl w:val="0"/>
              </w:rPr>
              <w:t xml:space="preserve">Advanced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line="360" w:lineRule="auto"/>
              <w:jc w:val="center"/>
              <w:rPr>
                <w:rFonts w:ascii="Garamond" w:cs="Garamond" w:eastAsia="Garamond" w:hAnsi="Garamond"/>
                <w:color w:val="22222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spacing w:line="360" w:lineRule="auto"/>
              <w:jc w:val="center"/>
              <w:rPr>
                <w:rFonts w:ascii="Garamond" w:cs="Garamond" w:eastAsia="Garamond" w:hAnsi="Garamond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Advanced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Using Feedback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firstLine="0"/>
              <w:jc w:val="center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Proficient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Garamond" w:cs="Garamond" w:eastAsia="Garamond" w:hAnsi="Garamond"/>
                <w:color w:val="22222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spacing w:line="360" w:lineRule="auto"/>
              <w:jc w:val="center"/>
              <w:rPr>
                <w:rFonts w:ascii="Garamond" w:cs="Garamond" w:eastAsia="Garamond" w:hAnsi="Garamond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Proficient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Creating Explanations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rFonts w:ascii="Garamond" w:cs="Garamond" w:eastAsia="Garamond" w:hAnsi="Garamond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222222"/>
                <w:sz w:val="18"/>
                <w:szCs w:val="18"/>
                <w:rtl w:val="0"/>
              </w:rPr>
              <w:t xml:space="preserve">Unit 6 Test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Garamond" w:cs="Garamond" w:eastAsia="Garamond" w:hAnsi="Garamond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8"/>
                <w:szCs w:val="18"/>
                <w:rtl w:val="0"/>
              </w:rPr>
              <w:t xml:space="preserve">Advanced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spacing w:line="360" w:lineRule="auto"/>
              <w:jc w:val="center"/>
              <w:rPr>
                <w:rFonts w:ascii="Garamond" w:cs="Garamond" w:eastAsia="Garamond" w:hAnsi="Garamond"/>
                <w:color w:val="22222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spacing w:line="360" w:lineRule="auto"/>
              <w:jc w:val="center"/>
              <w:rPr>
                <w:rFonts w:ascii="Garamond" w:cs="Garamond" w:eastAsia="Garamond" w:hAnsi="Garamond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Advanced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Problem Solving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Garamond" w:cs="Garamond" w:eastAsia="Garamond" w:hAnsi="Garamond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8"/>
                <w:szCs w:val="18"/>
                <w:rtl w:val="0"/>
              </w:rPr>
              <w:t xml:space="preserve">Advanced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spacing w:line="360" w:lineRule="auto"/>
              <w:jc w:val="center"/>
              <w:rPr>
                <w:rFonts w:ascii="Garamond" w:cs="Garamond" w:eastAsia="Garamond" w:hAnsi="Garamond"/>
                <w:color w:val="22222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spacing w:line="360" w:lineRule="auto"/>
              <w:jc w:val="center"/>
              <w:rPr>
                <w:rFonts w:ascii="Garamond" w:cs="Garamond" w:eastAsia="Garamond" w:hAnsi="Garamond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Advanced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Interpreting Graphs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Proficient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spacing w:line="360" w:lineRule="auto"/>
              <w:jc w:val="center"/>
              <w:rPr>
                <w:rFonts w:ascii="Garamond" w:cs="Garamond" w:eastAsia="Garamond" w:hAnsi="Garamond"/>
                <w:color w:val="22222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spacing w:line="360" w:lineRule="auto"/>
              <w:jc w:val="center"/>
              <w:rPr>
                <w:rFonts w:ascii="Garamond" w:cs="Garamond" w:eastAsia="Garamond" w:hAnsi="Garamond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Proficient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Creating Graphs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Proficient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rFonts w:ascii="Garamond" w:cs="Garamond" w:eastAsia="Garamond" w:hAnsi="Garamond"/>
                <w:color w:val="22222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spacing w:line="360" w:lineRule="auto"/>
              <w:jc w:val="center"/>
              <w:rPr>
                <w:rFonts w:ascii="Garamond" w:cs="Garamond" w:eastAsia="Garamond" w:hAnsi="Garamond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Proficient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Engaging with Content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Garamond" w:cs="Garamond" w:eastAsia="Garamond" w:hAnsi="Garamond"/>
                <w:i w:val="1"/>
                <w:color w:val="222222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222222"/>
                <w:sz w:val="18"/>
                <w:szCs w:val="18"/>
                <w:rtl w:val="0"/>
              </w:rPr>
              <w:t xml:space="preserve">Content Mastery Checkpoint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color w:val="222222"/>
                <w:sz w:val="18"/>
                <w:szCs w:val="18"/>
                <w:u w:val="single"/>
                <w:rtl w:val="0"/>
              </w:rPr>
              <w:t xml:space="preserve"> in combination with Project requirements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Proficient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rFonts w:ascii="Garamond" w:cs="Garamond" w:eastAsia="Garamond" w:hAnsi="Garamond"/>
                <w:color w:val="22222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rFonts w:ascii="Garamond" w:cs="Garamond" w:eastAsia="Garamond" w:hAnsi="Garamond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Proficient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Engineering Design Process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rFonts w:ascii="Garamond" w:cs="Garamond" w:eastAsia="Garamond" w:hAnsi="Garamond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222222"/>
                <w:sz w:val="18"/>
                <w:szCs w:val="18"/>
                <w:rtl w:val="0"/>
              </w:rPr>
              <w:t xml:space="preserve">Unit 6 Project: Wind Turbine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Proficient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Garamond" w:cs="Garamond" w:eastAsia="Garamond" w:hAnsi="Garamond"/>
                <w:color w:val="222222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spacing w:line="360" w:lineRule="auto"/>
              <w:jc w:val="center"/>
              <w:rPr>
                <w:rFonts w:ascii="Garamond" w:cs="Garamond" w:eastAsia="Garamond" w:hAnsi="Garamond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Proficient</w:t>
            </w:r>
          </w:p>
        </w:tc>
      </w:tr>
    </w:tbl>
    <w:p w:rsidR="00000000" w:rsidDel="00000000" w:rsidP="00000000" w:rsidRDefault="00000000" w:rsidRPr="00000000" w14:paraId="00000052">
      <w:pPr>
        <w:pageBreakBefore w:val="0"/>
        <w:shd w:fill="ffffff" w:val="clea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color w:val="222222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6867525</wp:posOffset>
            </wp:positionH>
            <wp:positionV relativeFrom="paragraph">
              <wp:posOffset>207466</wp:posOffset>
            </wp:positionV>
            <wp:extent cx="2380316" cy="264571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0316" cy="26457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3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Your score summary: 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# of practices at the Target Level: ____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# of practices above the Target Level: ____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# of practices 1 below the Target Level: ____ 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# of practices 2 below the Target Level: ____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# of practices at “Not Enough Evidence”: ____</w:t>
      </w:r>
    </w:p>
    <w:p w:rsidR="00000000" w:rsidDel="00000000" w:rsidP="00000000" w:rsidRDefault="00000000" w:rsidRPr="00000000" w14:paraId="00000059">
      <w:pPr>
        <w:jc w:val="center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Translate current achievement levels into a traditional grade, using graphic: ________</w:t>
      </w:r>
    </w:p>
    <w:p w:rsidR="00000000" w:rsidDel="00000000" w:rsidP="00000000" w:rsidRDefault="00000000" w:rsidRPr="00000000" w14:paraId="0000005B">
      <w:pPr>
        <w:shd w:fill="ffffff" w:val="clear"/>
        <w:rPr>
          <w:rFonts w:ascii="Garamond" w:cs="Garamond" w:eastAsia="Garamond" w:hAnsi="Garamond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color w:val="222222"/>
          <w:rtl w:val="0"/>
        </w:rPr>
        <w:t xml:space="preserve">Are you currently achieving your goal?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Yes or No. </w:t>
        <w:tab/>
        <w:tab/>
        <w:t xml:space="preserve">Do you need any help from me? Yes or No.</w:t>
      </w:r>
    </w:p>
    <w:p w:rsidR="00000000" w:rsidDel="00000000" w:rsidP="00000000" w:rsidRDefault="00000000" w:rsidRPr="00000000" w14:paraId="0000005D">
      <w:pPr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PLEASE GO TO THE GOOGLE CALENDAR LINK NOW TO SCHEDULE YOUR SPRING CONFERENCE. The deadline for this is _____.</w:t>
      </w:r>
    </w:p>
    <w:p w:rsidR="00000000" w:rsidDel="00000000" w:rsidP="00000000" w:rsidRDefault="00000000" w:rsidRPr="00000000" w14:paraId="0000005F">
      <w:pPr>
        <w:spacing w:line="276" w:lineRule="auto"/>
        <w:rPr>
          <w:rFonts w:ascii="Garamond" w:cs="Garamond" w:eastAsia="Garamond" w:hAnsi="Garamond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For this class, the end-of-the-year targets are 7 Proficient and 3 Advanced to earn an A. Using the Pattern of Performance, my current scores translate to a grade of _______. This will be my </w:t>
      </w:r>
      <w:r w:rsidDel="00000000" w:rsidR="00000000" w:rsidRPr="00000000">
        <w:rPr>
          <w:rFonts w:ascii="Garamond" w:cs="Garamond" w:eastAsia="Garamond" w:hAnsi="Garamond"/>
          <w:i w:val="1"/>
          <w:u w:val="single"/>
          <w:rtl w:val="0"/>
        </w:rPr>
        <w:t xml:space="preserve">minimum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grade for Physics as long as I complete the following items: </w:t>
      </w:r>
    </w:p>
    <w:p w:rsidR="00000000" w:rsidDel="00000000" w:rsidP="00000000" w:rsidRDefault="00000000" w:rsidRPr="00000000" w14:paraId="00000061">
      <w:pPr>
        <w:spacing w:line="276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My Personal Action Plan &amp; Next Steps: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spacing w:line="276" w:lineRule="auto"/>
        <w:ind w:left="7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 have submitted _______ out of 16 formal lab reports. I must submit  _____ more labs to earn credit for this class.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spacing w:line="276" w:lineRule="auto"/>
        <w:ind w:left="7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 complete the Unit 7 test to the best of my ability. 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spacing w:line="276" w:lineRule="auto"/>
        <w:ind w:left="7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 engage with full effort to build and document the Unit 7 project, submitting it by the due date.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spacing w:line="276" w:lineRule="auto"/>
        <w:ind w:left="7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My work is my own, and no narrative part of any assignment is the same as anyone else’s.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spacing w:line="276" w:lineRule="auto"/>
        <w:ind w:left="7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 complete the reflection assignment to provide evidence of maintaining or improving performance by ________.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pacing w:line="276" w:lineRule="auto"/>
        <w:ind w:left="7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If I need to renegotiate this contract or get support to meet these requirements, I will schedule a follow-up meeting(s) using the calendar link on the task list. The last possible date for EOY Conferencing is ________. 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spacing w:line="276" w:lineRule="auto"/>
        <w:ind w:left="720" w:hanging="360"/>
        <w:rPr>
          <w:rFonts w:ascii="Garamond" w:cs="Garamond" w:eastAsia="Garamond" w:hAnsi="Garamond"/>
        </w:rPr>
        <w:sectPr>
          <w:pgSz w:h="12240" w:w="15840" w:orient="landscape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Specific assigned work (listed below) will help me improve in areas that I find challenging. I will complete these items, showing an authentic effort to maintain or improve performance</w:t>
      </w:r>
    </w:p>
    <w:p w:rsidR="00000000" w:rsidDel="00000000" w:rsidP="00000000" w:rsidRDefault="00000000" w:rsidRPr="00000000" w14:paraId="0000006A">
      <w:pPr>
        <w:spacing w:line="276" w:lineRule="auto"/>
        <w:ind w:left="0" w:firstLine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ind w:left="72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_______________________________________________________________________________________________________________</w:t>
      </w:r>
    </w:p>
    <w:p w:rsidR="00000000" w:rsidDel="00000000" w:rsidP="00000000" w:rsidRDefault="00000000" w:rsidRPr="00000000" w14:paraId="0000006C">
      <w:pPr>
        <w:spacing w:line="276" w:lineRule="auto"/>
        <w:ind w:left="720" w:firstLine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ind w:left="72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_______________________________________________________________________________________________________________</w:t>
      </w:r>
    </w:p>
    <w:p w:rsidR="00000000" w:rsidDel="00000000" w:rsidP="00000000" w:rsidRDefault="00000000" w:rsidRPr="00000000" w14:paraId="0000006E">
      <w:pPr>
        <w:spacing w:line="276" w:lineRule="auto"/>
        <w:ind w:left="720" w:firstLine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ind w:left="72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_______________________________________________________________________________________________________________</w:t>
      </w:r>
    </w:p>
    <w:p w:rsidR="00000000" w:rsidDel="00000000" w:rsidP="00000000" w:rsidRDefault="00000000" w:rsidRPr="00000000" w14:paraId="00000070">
      <w:pPr>
        <w:spacing w:line="276" w:lineRule="auto"/>
        <w:ind w:left="720" w:firstLine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ind w:left="72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_______________________________________________________________________________________________________________</w:t>
      </w:r>
    </w:p>
    <w:p w:rsidR="00000000" w:rsidDel="00000000" w:rsidP="00000000" w:rsidRDefault="00000000" w:rsidRPr="00000000" w14:paraId="00000072">
      <w:pPr>
        <w:spacing w:line="276" w:lineRule="auto"/>
        <w:ind w:left="720" w:firstLine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ind w:left="72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_______________________________________________________________________________________________________________</w:t>
      </w:r>
    </w:p>
    <w:p w:rsidR="00000000" w:rsidDel="00000000" w:rsidP="00000000" w:rsidRDefault="00000000" w:rsidRPr="00000000" w14:paraId="00000074">
      <w:pPr>
        <w:spacing w:line="276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In return for completing the above items, I will earn at least a grade of _____ no matter how I do on the last set of assessments. If I show improvement, my grade may increase as per the grade translation chart. If I do not complete the items above, this contract is void, and I earn whatever grade the last set of assessments translates into. </w:t>
      </w:r>
    </w:p>
    <w:p w:rsidR="00000000" w:rsidDel="00000000" w:rsidP="00000000" w:rsidRDefault="00000000" w:rsidRPr="00000000" w14:paraId="00000076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My signature below communicates that I understand this contract. If there is ever any question or concern, I can make an appointment to ask questions and get support and clarification.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7A">
      <w:pPr>
        <w:spacing w:line="276" w:lineRule="auto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</w:t>
        <w:tab/>
        <w:tab/>
        <w:tab/>
        <w:tab/>
        <w:tab/>
        <w:tab/>
        <w:t xml:space="preserve">___________________________________</w:t>
      </w:r>
    </w:p>
    <w:p w:rsidR="00000000" w:rsidDel="00000000" w:rsidP="00000000" w:rsidRDefault="00000000" w:rsidRPr="00000000" w14:paraId="0000007B">
      <w:pPr>
        <w:spacing w:line="276" w:lineRule="auto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Student Signature</w:t>
        <w:tab/>
        <w:tab/>
        <w:tab/>
        <w:tab/>
        <w:tab/>
        <w:tab/>
        <w:tab/>
        <w:tab/>
        <w:tab/>
        <w:t xml:space="preserve">Instructor Signature</w:t>
      </w:r>
    </w:p>
    <w:sectPr>
      <w:type w:val="continuous"/>
      <w:pgSz w:h="12240" w:w="15840" w:orient="landscape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